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附件1</w:t>
      </w:r>
    </w:p>
    <w:p>
      <w:pPr>
        <w:spacing w:line="360" w:lineRule="auto"/>
        <w:ind w:firstLine="481" w:firstLineChars="200"/>
        <w:jc w:val="center"/>
        <w:rPr>
          <w:rFonts w:asciiTheme="minorEastAsia" w:hAnsiTheme="minorEastAsia"/>
          <w:color w:val="auto"/>
          <w:sz w:val="24"/>
          <w:szCs w:val="24"/>
          <w:highlight w:val="none"/>
        </w:rPr>
      </w:pPr>
      <w:r>
        <w:rPr>
          <w:rFonts w:hint="eastAsia" w:ascii="宋体" w:hAnsi="宋体" w:cs="宋体"/>
          <w:b/>
          <w:bCs/>
          <w:color w:val="auto"/>
          <w:sz w:val="24"/>
          <w:szCs w:val="24"/>
          <w:highlight w:val="none"/>
          <w:lang w:val="en-US" w:eastAsia="zh-CN"/>
        </w:rPr>
        <w:t>2024年度“建设行业数字化应用创新实践”高级研修班</w:t>
      </w:r>
      <w:r>
        <w:rPr>
          <w:rFonts w:hint="eastAsia" w:ascii="宋体" w:hAnsi="宋体" w:cs="宋体"/>
          <w:b/>
          <w:bCs/>
          <w:color w:val="auto"/>
          <w:sz w:val="24"/>
          <w:szCs w:val="24"/>
          <w:highlight w:val="none"/>
        </w:rPr>
        <w:t>报名表</w:t>
      </w:r>
    </w:p>
    <w:tbl>
      <w:tblPr>
        <w:tblStyle w:val="2"/>
        <w:tblW w:w="86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40"/>
        <w:gridCol w:w="1080"/>
        <w:gridCol w:w="900"/>
        <w:gridCol w:w="872"/>
        <w:gridCol w:w="1134"/>
        <w:gridCol w:w="1702"/>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姓 名</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性别</w:t>
            </w:r>
          </w:p>
        </w:tc>
        <w:tc>
          <w:tcPr>
            <w:tcW w:w="87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出生年月</w:t>
            </w:r>
          </w:p>
        </w:tc>
        <w:tc>
          <w:tcPr>
            <w:tcW w:w="1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1559" w:type="dxa"/>
            <w:vMerge w:val="restart"/>
            <w:tcBorders>
              <w:top w:val="single" w:color="auto" w:sz="6" w:space="0"/>
              <w:left w:val="single" w:color="auto" w:sz="6" w:space="0"/>
              <w:right w:val="single" w:color="auto" w:sz="6" w:space="0"/>
            </w:tcBorders>
            <w:vAlign w:val="center"/>
          </w:tcPr>
          <w:p>
            <w:pPr>
              <w:jc w:val="center"/>
              <w:rPr>
                <w:rFonts w:ascii="宋体" w:hAnsi="宋体"/>
                <w:b/>
                <w:color w:val="auto"/>
                <w:sz w:val="24"/>
                <w:highlight w:val="none"/>
              </w:rPr>
            </w:pPr>
          </w:p>
          <w:p>
            <w:pPr>
              <w:jc w:val="center"/>
              <w:rPr>
                <w:rFonts w:ascii="宋体" w:hAnsi="宋体"/>
                <w:b/>
                <w:color w:val="auto"/>
                <w:sz w:val="24"/>
                <w:highlight w:val="none"/>
              </w:rPr>
            </w:pPr>
            <w:r>
              <w:rPr>
                <w:rFonts w:hint="eastAsia" w:ascii="宋体" w:hAnsi="宋体"/>
                <w:b/>
                <w:color w:val="auto"/>
                <w:sz w:val="24"/>
                <w:highlight w:val="none"/>
              </w:rPr>
              <w:t>照</w:t>
            </w:r>
          </w:p>
          <w:p>
            <w:pPr>
              <w:jc w:val="center"/>
              <w:rPr>
                <w:rFonts w:ascii="宋体" w:hAnsi="宋体"/>
                <w:b/>
                <w:color w:val="auto"/>
                <w:sz w:val="24"/>
                <w:highlight w:val="none"/>
              </w:rPr>
            </w:pPr>
            <w:r>
              <w:rPr>
                <w:rFonts w:hint="eastAsia" w:ascii="宋体" w:hAnsi="宋体"/>
                <w:b/>
                <w:color w:val="auto"/>
                <w:sz w:val="24"/>
                <w:highlight w:val="none"/>
              </w:rPr>
              <w:t>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职称/职务</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民族</w:t>
            </w:r>
          </w:p>
        </w:tc>
        <w:tc>
          <w:tcPr>
            <w:tcW w:w="87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手 机</w:t>
            </w:r>
          </w:p>
        </w:tc>
        <w:tc>
          <w:tcPr>
            <w:tcW w:w="1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1559" w:type="dxa"/>
            <w:vMerge w:val="continue"/>
            <w:tcBorders>
              <w:left w:val="single" w:color="auto" w:sz="6" w:space="0"/>
              <w:right w:val="single" w:color="auto" w:sz="6" w:space="0"/>
            </w:tcBorders>
            <w:vAlign w:val="center"/>
          </w:tcPr>
          <w:p>
            <w:pPr>
              <w:jc w:val="center"/>
              <w:rPr>
                <w:rFonts w:ascii="宋体" w:hAnsi="宋体"/>
                <w:b/>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6"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工作单位</w:t>
            </w:r>
          </w:p>
        </w:tc>
        <w:tc>
          <w:tcPr>
            <w:tcW w:w="285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联系电话</w:t>
            </w:r>
          </w:p>
          <w:p>
            <w:pPr>
              <w:jc w:val="center"/>
              <w:rPr>
                <w:rFonts w:ascii="宋体" w:hAnsi="宋体"/>
                <w:b/>
                <w:color w:val="auto"/>
                <w:sz w:val="24"/>
                <w:highlight w:val="none"/>
              </w:rPr>
            </w:pPr>
            <w:r>
              <w:rPr>
                <w:rFonts w:hint="eastAsia" w:ascii="宋体" w:hAnsi="宋体"/>
                <w:b/>
                <w:color w:val="auto"/>
                <w:sz w:val="24"/>
                <w:highlight w:val="none"/>
              </w:rPr>
              <w:t>（区号）</w:t>
            </w:r>
          </w:p>
        </w:tc>
        <w:tc>
          <w:tcPr>
            <w:tcW w:w="1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1559" w:type="dxa"/>
            <w:vMerge w:val="continue"/>
            <w:tcBorders>
              <w:left w:val="single" w:color="auto" w:sz="6" w:space="0"/>
              <w:right w:val="single" w:color="auto" w:sz="6" w:space="0"/>
            </w:tcBorders>
            <w:vAlign w:val="center"/>
          </w:tcPr>
          <w:p>
            <w:pPr>
              <w:jc w:val="center"/>
              <w:rPr>
                <w:rFonts w:ascii="宋体" w:hAnsi="宋体"/>
                <w:b/>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3"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单位地址</w:t>
            </w:r>
          </w:p>
        </w:tc>
        <w:tc>
          <w:tcPr>
            <w:tcW w:w="285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邮政编码</w:t>
            </w:r>
          </w:p>
        </w:tc>
        <w:tc>
          <w:tcPr>
            <w:tcW w:w="170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c>
          <w:tcPr>
            <w:tcW w:w="1559" w:type="dxa"/>
            <w:vMerge w:val="continue"/>
            <w:tcBorders>
              <w:left w:val="single" w:color="auto" w:sz="6" w:space="0"/>
              <w:bottom w:val="nil"/>
              <w:right w:val="single" w:color="auto" w:sz="6" w:space="0"/>
            </w:tcBorders>
            <w:vAlign w:val="center"/>
          </w:tcPr>
          <w:p>
            <w:pPr>
              <w:jc w:val="center"/>
              <w:rPr>
                <w:rFonts w:ascii="宋体" w:hAnsi="宋体"/>
                <w:b/>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1"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b/>
                <w:color w:val="auto"/>
                <w:sz w:val="24"/>
                <w:highlight w:val="none"/>
              </w:rPr>
            </w:pPr>
            <w:r>
              <w:rPr>
                <w:rFonts w:hint="eastAsia" w:ascii="宋体" w:hAnsi="宋体"/>
                <w:b/>
                <w:color w:val="auto"/>
                <w:sz w:val="24"/>
                <w:highlight w:val="none"/>
              </w:rPr>
              <w:t>电子信箱</w:t>
            </w:r>
          </w:p>
          <w:p>
            <w:pPr>
              <w:spacing w:line="280" w:lineRule="exact"/>
              <w:jc w:val="center"/>
              <w:rPr>
                <w:rFonts w:ascii="宋体" w:hAnsi="宋体"/>
                <w:b/>
                <w:color w:val="auto"/>
                <w:sz w:val="24"/>
                <w:highlight w:val="none"/>
              </w:rPr>
            </w:pPr>
            <w:r>
              <w:rPr>
                <w:rFonts w:hint="eastAsia" w:ascii="宋体" w:hAnsi="宋体"/>
                <w:b/>
                <w:color w:val="auto"/>
                <w:sz w:val="24"/>
                <w:highlight w:val="none"/>
              </w:rPr>
              <w:t>E-mail</w:t>
            </w:r>
          </w:p>
        </w:tc>
        <w:tc>
          <w:tcPr>
            <w:tcW w:w="7247"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1"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QQ号</w:t>
            </w:r>
          </w:p>
        </w:tc>
        <w:tc>
          <w:tcPr>
            <w:tcW w:w="7247"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3"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身份证号码</w:t>
            </w:r>
          </w:p>
        </w:tc>
        <w:tc>
          <w:tcPr>
            <w:tcW w:w="7247" w:type="dxa"/>
            <w:gridSpan w:val="6"/>
            <w:tcBorders>
              <w:top w:val="single" w:color="auto" w:sz="6" w:space="0"/>
              <w:left w:val="single" w:color="auto" w:sz="6" w:space="0"/>
              <w:bottom w:val="nil"/>
              <w:right w:val="single" w:color="auto" w:sz="6" w:space="0"/>
            </w:tcBorders>
            <w:vAlign w:val="center"/>
          </w:tcPr>
          <w:p>
            <w:pPr>
              <w:jc w:val="center"/>
              <w:rPr>
                <w:rFonts w:ascii="宋体" w:hAnsi="宋体"/>
                <w:b/>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备</w:t>
            </w:r>
          </w:p>
          <w:p>
            <w:pPr>
              <w:jc w:val="center"/>
              <w:rPr>
                <w:rFonts w:ascii="宋体" w:hAnsi="宋体"/>
                <w:b/>
                <w:color w:val="auto"/>
                <w:sz w:val="24"/>
                <w:highlight w:val="none"/>
              </w:rPr>
            </w:pPr>
          </w:p>
          <w:p>
            <w:pPr>
              <w:jc w:val="center"/>
              <w:rPr>
                <w:rFonts w:ascii="宋体" w:hAnsi="宋体"/>
                <w:b/>
                <w:color w:val="auto"/>
                <w:sz w:val="24"/>
                <w:highlight w:val="none"/>
              </w:rPr>
            </w:pPr>
            <w:r>
              <w:rPr>
                <w:rFonts w:hint="eastAsia" w:ascii="宋体" w:hAnsi="宋体"/>
                <w:b/>
                <w:color w:val="auto"/>
                <w:sz w:val="24"/>
                <w:highlight w:val="none"/>
              </w:rPr>
              <w:t>注</w:t>
            </w:r>
          </w:p>
        </w:tc>
        <w:tc>
          <w:tcPr>
            <w:tcW w:w="7247"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b/>
                <w:color w:val="auto"/>
                <w:sz w:val="24"/>
                <w:highlight w:val="none"/>
              </w:rPr>
            </w:pPr>
          </w:p>
        </w:tc>
      </w:tr>
    </w:tbl>
    <w:p>
      <w:pPr>
        <w:spacing w:line="360" w:lineRule="auto"/>
        <w:rPr>
          <w:rFonts w:asciiTheme="minorEastAsia" w:hAnsiTheme="minorEastAsia"/>
          <w:b/>
          <w:color w:val="auto"/>
          <w:sz w:val="24"/>
          <w:szCs w:val="24"/>
          <w:highlight w:val="none"/>
        </w:rPr>
      </w:pPr>
    </w:p>
    <w:p>
      <w:pPr>
        <w:widowControl/>
        <w:jc w:val="left"/>
        <w:rPr>
          <w:rFonts w:asciiTheme="minorEastAsia" w:hAnsiTheme="minorEastAsia"/>
          <w:b/>
          <w:color w:val="auto"/>
          <w:sz w:val="24"/>
          <w:szCs w:val="24"/>
          <w:highlight w:val="none"/>
        </w:rPr>
      </w:pPr>
      <w:r>
        <w:rPr>
          <w:rFonts w:asciiTheme="minorEastAsia" w:hAnsiTheme="minorEastAsia"/>
          <w:b/>
          <w:color w:val="auto"/>
          <w:sz w:val="24"/>
          <w:szCs w:val="24"/>
          <w:highlight w:val="none"/>
        </w:rPr>
        <w:br w:type="page"/>
      </w:r>
    </w:p>
    <w:p>
      <w:pPr>
        <w:spacing w:line="36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附件2</w:t>
      </w:r>
    </w:p>
    <w:p>
      <w:pPr>
        <w:widowControl/>
        <w:wordWrap w:val="0"/>
        <w:spacing w:line="500" w:lineRule="exact"/>
        <w:ind w:firstLine="560"/>
        <w:jc w:val="center"/>
        <w:rPr>
          <w:rFonts w:asciiTheme="minorEastAsia" w:hAnsiTheme="minorEastAsia"/>
          <w:color w:val="auto"/>
          <w:sz w:val="24"/>
          <w:szCs w:val="24"/>
          <w:highlight w:val="none"/>
        </w:rPr>
      </w:pPr>
      <w:r>
        <w:rPr>
          <w:rFonts w:ascii="宋体" w:hAnsi="宋体" w:cs="宋体"/>
          <w:b/>
          <w:bCs/>
          <w:color w:val="auto"/>
          <w:sz w:val="24"/>
          <w:szCs w:val="24"/>
          <w:highlight w:val="none"/>
        </w:rPr>
        <w:t>202</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年度“</w:t>
      </w:r>
      <w:r>
        <w:rPr>
          <w:rFonts w:hint="eastAsia" w:ascii="宋体" w:hAnsi="宋体" w:cs="宋体"/>
          <w:b/>
          <w:bCs/>
          <w:color w:val="auto"/>
          <w:sz w:val="24"/>
          <w:szCs w:val="24"/>
          <w:highlight w:val="none"/>
          <w:lang w:val="en-US" w:eastAsia="zh-CN"/>
        </w:rPr>
        <w:t>建设行业数字化应用创新实践</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高级研修班</w:t>
      </w:r>
      <w:r>
        <w:rPr>
          <w:rFonts w:hint="eastAsia" w:ascii="宋体" w:hAnsi="宋体" w:cs="宋体"/>
          <w:b/>
          <w:bCs/>
          <w:color w:val="auto"/>
          <w:sz w:val="24"/>
          <w:szCs w:val="24"/>
          <w:highlight w:val="none"/>
        </w:rPr>
        <w:t>课程安排</w:t>
      </w:r>
    </w:p>
    <w:tbl>
      <w:tblPr>
        <w:tblStyle w:val="3"/>
        <w:tblpPr w:leftFromText="180" w:rightFromText="180" w:vertAnchor="text" w:horzAnchor="page" w:tblpX="1994" w:tblpY="351"/>
        <w:tblOverlap w:val="never"/>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393"/>
        <w:gridCol w:w="3031"/>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26"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授课时间</w:t>
            </w:r>
          </w:p>
        </w:tc>
        <w:tc>
          <w:tcPr>
            <w:tcW w:w="2393" w:type="dxa"/>
            <w:vAlign w:val="center"/>
          </w:tcPr>
          <w:p>
            <w:pPr>
              <w:spacing w:before="156" w:beforeLines="50"/>
              <w:jc w:val="center"/>
              <w:rPr>
                <w:rFonts w:ascii="仿宋_GB2312" w:hAnsi="宋体" w:eastAsia="仿宋_GB2312"/>
                <w:color w:val="auto"/>
                <w:sz w:val="24"/>
                <w:szCs w:val="28"/>
                <w:highlight w:val="none"/>
              </w:rPr>
            </w:pPr>
            <w:r>
              <w:rPr>
                <w:rFonts w:hint="eastAsia" w:ascii="仿宋_GB2312" w:hAnsi="宋体" w:eastAsia="仿宋_GB2312"/>
                <w:color w:val="auto"/>
                <w:sz w:val="24"/>
                <w:szCs w:val="28"/>
                <w:highlight w:val="none"/>
              </w:rPr>
              <w:t>课 程 主 题</w:t>
            </w:r>
          </w:p>
        </w:tc>
        <w:tc>
          <w:tcPr>
            <w:tcW w:w="3031" w:type="dxa"/>
            <w:vAlign w:val="center"/>
          </w:tcPr>
          <w:p>
            <w:pPr>
              <w:spacing w:before="156" w:beforeLines="50"/>
              <w:jc w:val="center"/>
              <w:rPr>
                <w:rFonts w:hint="eastAsia"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课程内容</w:t>
            </w:r>
          </w:p>
        </w:tc>
        <w:tc>
          <w:tcPr>
            <w:tcW w:w="963" w:type="dxa"/>
            <w:vAlign w:val="center"/>
          </w:tcPr>
          <w:p>
            <w:pPr>
              <w:spacing w:before="156" w:beforeLines="50"/>
              <w:jc w:val="center"/>
              <w:rPr>
                <w:rFonts w:hint="eastAsia"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026" w:type="dxa"/>
            <w:vAlign w:val="center"/>
          </w:tcPr>
          <w:p>
            <w:pPr>
              <w:spacing w:before="156" w:beforeLines="50"/>
              <w:jc w:val="center"/>
              <w:rPr>
                <w:rFonts w:hint="eastAsia" w:ascii="仿宋_GB2312" w:hAnsi="宋体" w:eastAsia="仿宋_GB2312"/>
                <w:color w:val="auto"/>
                <w:sz w:val="24"/>
                <w:szCs w:val="28"/>
                <w:highlight w:val="none"/>
              </w:rPr>
            </w:pPr>
            <w:r>
              <w:rPr>
                <w:rFonts w:hint="eastAsia" w:ascii="仿宋_GB2312" w:hAnsi="宋体" w:eastAsia="仿宋_GB2312"/>
                <w:color w:val="auto"/>
                <w:sz w:val="24"/>
                <w:szCs w:val="28"/>
                <w:highlight w:val="none"/>
                <w:lang w:val="en-US" w:eastAsia="zh-CN"/>
              </w:rPr>
              <w:t>9</w:t>
            </w:r>
            <w:r>
              <w:rPr>
                <w:rFonts w:hint="eastAsia" w:ascii="仿宋_GB2312" w:hAnsi="宋体" w:eastAsia="仿宋_GB2312"/>
                <w:color w:val="auto"/>
                <w:sz w:val="24"/>
                <w:szCs w:val="28"/>
                <w:highlight w:val="none"/>
              </w:rPr>
              <w:t>月</w:t>
            </w:r>
            <w:r>
              <w:rPr>
                <w:rFonts w:hint="eastAsia" w:ascii="仿宋_GB2312" w:hAnsi="宋体" w:eastAsia="仿宋_GB2312"/>
                <w:color w:val="auto"/>
                <w:sz w:val="24"/>
                <w:szCs w:val="28"/>
                <w:highlight w:val="none"/>
                <w:lang w:val="en-US" w:eastAsia="zh-CN"/>
              </w:rPr>
              <w:t>18</w:t>
            </w:r>
            <w:r>
              <w:rPr>
                <w:rFonts w:hint="eastAsia" w:ascii="仿宋_GB2312" w:hAnsi="宋体" w:eastAsia="仿宋_GB2312"/>
                <w:color w:val="auto"/>
                <w:sz w:val="24"/>
                <w:szCs w:val="28"/>
                <w:highlight w:val="none"/>
              </w:rPr>
              <w:t>日</w:t>
            </w:r>
          </w:p>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9：00</w:t>
            </w:r>
            <w:r>
              <w:rPr>
                <w:rFonts w:ascii="仿宋_GB2312" w:hAnsi="宋体" w:eastAsia="仿宋_GB2312"/>
                <w:color w:val="auto"/>
                <w:sz w:val="24"/>
                <w:szCs w:val="28"/>
                <w:highlight w:val="none"/>
              </w:rPr>
              <w:t>-11:</w:t>
            </w:r>
            <w:r>
              <w:rPr>
                <w:rFonts w:hint="eastAsia" w:ascii="仿宋_GB2312" w:hAnsi="宋体" w:eastAsia="仿宋_GB2312"/>
                <w:color w:val="auto"/>
                <w:sz w:val="24"/>
                <w:szCs w:val="28"/>
                <w:highlight w:val="none"/>
                <w:lang w:val="en-US" w:eastAsia="zh-CN"/>
              </w:rPr>
              <w:t>30</w:t>
            </w:r>
          </w:p>
        </w:tc>
        <w:tc>
          <w:tcPr>
            <w:tcW w:w="2393"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数字化转型</w:t>
            </w:r>
          </w:p>
        </w:tc>
        <w:tc>
          <w:tcPr>
            <w:tcW w:w="3031" w:type="dxa"/>
            <w:vAlign w:val="center"/>
          </w:tcPr>
          <w:p>
            <w:pPr>
              <w:spacing w:before="156" w:beforeLines="50"/>
              <w:jc w:val="both"/>
              <w:rPr>
                <w:rFonts w:hint="default" w:ascii="仿宋_GB2312" w:hAnsi="宋体" w:eastAsia="仿宋_GB2312"/>
                <w:color w:val="auto"/>
                <w:sz w:val="24"/>
                <w:szCs w:val="28"/>
                <w:highlight w:val="none"/>
                <w:lang w:val="en-US"/>
              </w:rPr>
            </w:pPr>
            <w:r>
              <w:rPr>
                <w:rFonts w:hint="eastAsia" w:ascii="仿宋_GB2312" w:hAnsi="宋体" w:eastAsia="仿宋_GB2312"/>
                <w:color w:val="auto"/>
                <w:sz w:val="24"/>
                <w:szCs w:val="28"/>
                <w:highlight w:val="none"/>
                <w:lang w:val="en-US" w:eastAsia="zh-CN"/>
              </w:rPr>
              <w:t>宁波市造价咨询企业数字化转型推进情况</w:t>
            </w:r>
          </w:p>
        </w:tc>
        <w:tc>
          <w:tcPr>
            <w:tcW w:w="963" w:type="dxa"/>
            <w:vAlign w:val="center"/>
          </w:tcPr>
          <w:p>
            <w:pPr>
              <w:spacing w:before="156" w:beforeLines="50"/>
              <w:jc w:val="both"/>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任菡青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026" w:type="dxa"/>
            <w:vAlign w:val="center"/>
          </w:tcPr>
          <w:p>
            <w:pPr>
              <w:spacing w:before="156" w:beforeLines="50"/>
              <w:jc w:val="center"/>
              <w:rPr>
                <w:rFonts w:hint="eastAsia" w:ascii="仿宋_GB2312" w:hAnsi="宋体" w:eastAsia="仿宋_GB2312"/>
                <w:color w:val="auto"/>
                <w:sz w:val="24"/>
                <w:szCs w:val="28"/>
                <w:highlight w:val="none"/>
              </w:rPr>
            </w:pPr>
            <w:r>
              <w:rPr>
                <w:rFonts w:hint="eastAsia" w:ascii="仿宋_GB2312" w:hAnsi="宋体" w:eastAsia="仿宋_GB2312"/>
                <w:color w:val="auto"/>
                <w:sz w:val="24"/>
                <w:szCs w:val="28"/>
                <w:highlight w:val="none"/>
                <w:lang w:val="en-US" w:eastAsia="zh-CN"/>
              </w:rPr>
              <w:t>9</w:t>
            </w:r>
            <w:r>
              <w:rPr>
                <w:rFonts w:hint="eastAsia" w:ascii="仿宋_GB2312" w:hAnsi="宋体" w:eastAsia="仿宋_GB2312"/>
                <w:color w:val="auto"/>
                <w:sz w:val="24"/>
                <w:szCs w:val="28"/>
                <w:highlight w:val="none"/>
              </w:rPr>
              <w:t>月1</w:t>
            </w:r>
            <w:r>
              <w:rPr>
                <w:rFonts w:hint="eastAsia" w:ascii="仿宋_GB2312" w:hAnsi="宋体" w:eastAsia="仿宋_GB2312"/>
                <w:color w:val="auto"/>
                <w:sz w:val="24"/>
                <w:szCs w:val="28"/>
                <w:highlight w:val="none"/>
                <w:lang w:val="en-US" w:eastAsia="zh-CN"/>
              </w:rPr>
              <w:t>8</w:t>
            </w:r>
            <w:r>
              <w:rPr>
                <w:rFonts w:hint="eastAsia" w:ascii="仿宋_GB2312" w:hAnsi="宋体" w:eastAsia="仿宋_GB2312"/>
                <w:color w:val="auto"/>
                <w:sz w:val="24"/>
                <w:szCs w:val="28"/>
                <w:highlight w:val="none"/>
              </w:rPr>
              <w:t>日</w:t>
            </w:r>
          </w:p>
          <w:p>
            <w:pPr>
              <w:spacing w:before="156" w:beforeLines="50"/>
              <w:jc w:val="center"/>
              <w:rPr>
                <w:rFonts w:hint="eastAsia" w:ascii="仿宋_GB2312" w:hAnsi="宋体" w:eastAsia="仿宋_GB2312"/>
                <w:color w:val="auto"/>
                <w:sz w:val="24"/>
                <w:szCs w:val="28"/>
                <w:highlight w:val="none"/>
              </w:rPr>
            </w:pPr>
            <w:r>
              <w:rPr>
                <w:rFonts w:ascii="仿宋_GB2312" w:hAnsi="宋体" w:eastAsia="仿宋_GB2312"/>
                <w:color w:val="auto"/>
                <w:sz w:val="24"/>
                <w:szCs w:val="28"/>
                <w:highlight w:val="none"/>
              </w:rPr>
              <w:t>13:30-15:00</w:t>
            </w:r>
          </w:p>
        </w:tc>
        <w:tc>
          <w:tcPr>
            <w:tcW w:w="2393"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建筑机器人</w:t>
            </w:r>
          </w:p>
        </w:tc>
        <w:tc>
          <w:tcPr>
            <w:tcW w:w="3031"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建筑机器人项目应用与组织创新</w:t>
            </w:r>
          </w:p>
        </w:tc>
        <w:tc>
          <w:tcPr>
            <w:tcW w:w="963"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李自可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026" w:type="dxa"/>
            <w:vAlign w:val="center"/>
          </w:tcPr>
          <w:p>
            <w:pPr>
              <w:spacing w:before="156" w:beforeLines="50"/>
              <w:jc w:val="center"/>
              <w:rPr>
                <w:rFonts w:hint="eastAsia" w:ascii="仿宋_GB2312" w:hAnsi="宋体" w:eastAsia="仿宋_GB2312"/>
                <w:color w:val="auto"/>
                <w:sz w:val="24"/>
                <w:szCs w:val="28"/>
                <w:highlight w:val="none"/>
              </w:rPr>
            </w:pPr>
            <w:r>
              <w:rPr>
                <w:rFonts w:hint="eastAsia" w:ascii="仿宋_GB2312" w:hAnsi="宋体" w:eastAsia="仿宋_GB2312"/>
                <w:color w:val="auto"/>
                <w:sz w:val="24"/>
                <w:szCs w:val="28"/>
                <w:highlight w:val="none"/>
                <w:lang w:val="en-US" w:eastAsia="zh-CN"/>
              </w:rPr>
              <w:t>9</w:t>
            </w:r>
            <w:r>
              <w:rPr>
                <w:rFonts w:hint="eastAsia" w:ascii="仿宋_GB2312" w:hAnsi="宋体" w:eastAsia="仿宋_GB2312"/>
                <w:color w:val="auto"/>
                <w:sz w:val="24"/>
                <w:szCs w:val="28"/>
                <w:highlight w:val="none"/>
              </w:rPr>
              <w:t>月</w:t>
            </w:r>
            <w:r>
              <w:rPr>
                <w:rFonts w:hint="eastAsia" w:ascii="仿宋_GB2312" w:hAnsi="宋体" w:eastAsia="仿宋_GB2312"/>
                <w:color w:val="auto"/>
                <w:sz w:val="24"/>
                <w:szCs w:val="28"/>
                <w:highlight w:val="none"/>
                <w:lang w:val="en-US" w:eastAsia="zh-CN"/>
              </w:rPr>
              <w:t>19</w:t>
            </w:r>
            <w:r>
              <w:rPr>
                <w:rFonts w:hint="eastAsia" w:ascii="仿宋_GB2312" w:hAnsi="宋体" w:eastAsia="仿宋_GB2312"/>
                <w:color w:val="auto"/>
                <w:sz w:val="24"/>
                <w:szCs w:val="28"/>
                <w:highlight w:val="none"/>
              </w:rPr>
              <w:t>日</w:t>
            </w:r>
          </w:p>
          <w:p>
            <w:pPr>
              <w:spacing w:before="156" w:beforeLines="50"/>
              <w:jc w:val="center"/>
              <w:rPr>
                <w:rFonts w:ascii="仿宋_GB2312" w:hAnsi="宋体" w:eastAsia="仿宋_GB2312"/>
                <w:color w:val="auto"/>
                <w:sz w:val="24"/>
                <w:szCs w:val="28"/>
                <w:highlight w:val="none"/>
              </w:rPr>
            </w:pPr>
            <w:r>
              <w:rPr>
                <w:rFonts w:hint="eastAsia" w:ascii="仿宋_GB2312" w:hAnsi="宋体" w:eastAsia="仿宋_GB2312"/>
                <w:color w:val="auto"/>
                <w:sz w:val="24"/>
                <w:szCs w:val="28"/>
                <w:highlight w:val="none"/>
                <w:lang w:val="en-US" w:eastAsia="zh-CN"/>
              </w:rPr>
              <w:t>9：00</w:t>
            </w:r>
            <w:r>
              <w:rPr>
                <w:rFonts w:ascii="仿宋_GB2312" w:hAnsi="宋体" w:eastAsia="仿宋_GB2312"/>
                <w:color w:val="auto"/>
                <w:sz w:val="24"/>
                <w:szCs w:val="28"/>
                <w:highlight w:val="none"/>
              </w:rPr>
              <w:t>-11:</w:t>
            </w:r>
            <w:r>
              <w:rPr>
                <w:rFonts w:hint="eastAsia" w:ascii="仿宋_GB2312" w:hAnsi="宋体" w:eastAsia="仿宋_GB2312"/>
                <w:color w:val="auto"/>
                <w:sz w:val="24"/>
                <w:szCs w:val="28"/>
                <w:highlight w:val="none"/>
                <w:lang w:val="en-US" w:eastAsia="zh-CN"/>
              </w:rPr>
              <w:t>30</w:t>
            </w:r>
          </w:p>
        </w:tc>
        <w:tc>
          <w:tcPr>
            <w:tcW w:w="2393"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盾构法新技术</w:t>
            </w:r>
          </w:p>
        </w:tc>
        <w:tc>
          <w:tcPr>
            <w:tcW w:w="3031"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地下盾构法隧道新技术</w:t>
            </w:r>
          </w:p>
        </w:tc>
        <w:tc>
          <w:tcPr>
            <w:tcW w:w="963" w:type="dxa"/>
            <w:vAlign w:val="center"/>
          </w:tcPr>
          <w:p>
            <w:pPr>
              <w:spacing w:before="156" w:beforeLines="50"/>
              <w:jc w:val="center"/>
              <w:rPr>
                <w:rFonts w:hint="eastAsia"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朱瑶宏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026" w:type="dxa"/>
            <w:vAlign w:val="center"/>
          </w:tcPr>
          <w:p>
            <w:pPr>
              <w:spacing w:before="156" w:beforeLines="50"/>
              <w:jc w:val="center"/>
              <w:rPr>
                <w:rFonts w:hint="eastAsia" w:ascii="仿宋_GB2312" w:hAnsi="宋体" w:eastAsia="仿宋_GB2312"/>
                <w:color w:val="auto"/>
                <w:sz w:val="24"/>
                <w:szCs w:val="28"/>
                <w:highlight w:val="none"/>
              </w:rPr>
            </w:pPr>
            <w:r>
              <w:rPr>
                <w:rFonts w:hint="eastAsia" w:ascii="仿宋_GB2312" w:hAnsi="宋体" w:eastAsia="仿宋_GB2312"/>
                <w:color w:val="auto"/>
                <w:sz w:val="24"/>
                <w:szCs w:val="28"/>
                <w:highlight w:val="none"/>
                <w:lang w:val="en-US" w:eastAsia="zh-CN"/>
              </w:rPr>
              <w:t>9</w:t>
            </w:r>
            <w:r>
              <w:rPr>
                <w:rFonts w:hint="eastAsia" w:ascii="仿宋_GB2312" w:hAnsi="宋体" w:eastAsia="仿宋_GB2312"/>
                <w:color w:val="auto"/>
                <w:sz w:val="24"/>
                <w:szCs w:val="28"/>
                <w:highlight w:val="none"/>
              </w:rPr>
              <w:t>月</w:t>
            </w:r>
            <w:r>
              <w:rPr>
                <w:rFonts w:hint="eastAsia" w:ascii="仿宋_GB2312" w:hAnsi="宋体" w:eastAsia="仿宋_GB2312"/>
                <w:color w:val="auto"/>
                <w:sz w:val="24"/>
                <w:szCs w:val="28"/>
                <w:highlight w:val="none"/>
                <w:lang w:val="en-US" w:eastAsia="zh-CN"/>
              </w:rPr>
              <w:t>19</w:t>
            </w:r>
            <w:r>
              <w:rPr>
                <w:rFonts w:hint="eastAsia" w:ascii="仿宋_GB2312" w:hAnsi="宋体" w:eastAsia="仿宋_GB2312"/>
                <w:color w:val="auto"/>
                <w:sz w:val="24"/>
                <w:szCs w:val="28"/>
                <w:highlight w:val="none"/>
              </w:rPr>
              <w:t>日</w:t>
            </w:r>
          </w:p>
          <w:p>
            <w:pPr>
              <w:spacing w:before="156" w:beforeLines="50"/>
              <w:jc w:val="center"/>
              <w:rPr>
                <w:rFonts w:hint="eastAsia" w:ascii="仿宋_GB2312" w:hAnsi="宋体" w:eastAsia="仿宋_GB2312"/>
                <w:color w:val="auto"/>
                <w:sz w:val="24"/>
                <w:szCs w:val="28"/>
                <w:highlight w:val="none"/>
              </w:rPr>
            </w:pPr>
            <w:r>
              <w:rPr>
                <w:rFonts w:ascii="仿宋_GB2312" w:hAnsi="宋体" w:eastAsia="仿宋_GB2312"/>
                <w:color w:val="auto"/>
                <w:sz w:val="24"/>
                <w:szCs w:val="28"/>
                <w:highlight w:val="none"/>
              </w:rPr>
              <w:t>13:30-15:00</w:t>
            </w:r>
          </w:p>
        </w:tc>
        <w:tc>
          <w:tcPr>
            <w:tcW w:w="2393"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智能建造技术</w:t>
            </w:r>
          </w:p>
        </w:tc>
        <w:tc>
          <w:tcPr>
            <w:tcW w:w="3031"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智能建造技术在行业场景化应用</w:t>
            </w:r>
          </w:p>
        </w:tc>
        <w:tc>
          <w:tcPr>
            <w:tcW w:w="963"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郑夏翊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026" w:type="dxa"/>
            <w:vAlign w:val="center"/>
          </w:tcPr>
          <w:p>
            <w:pPr>
              <w:spacing w:before="156" w:beforeLines="50"/>
              <w:jc w:val="center"/>
              <w:rPr>
                <w:rFonts w:hint="eastAsia" w:ascii="仿宋_GB2312" w:hAnsi="宋体" w:eastAsia="仿宋_GB2312"/>
                <w:color w:val="auto"/>
                <w:sz w:val="24"/>
                <w:szCs w:val="28"/>
                <w:highlight w:val="none"/>
              </w:rPr>
            </w:pPr>
            <w:r>
              <w:rPr>
                <w:rFonts w:hint="eastAsia" w:ascii="仿宋_GB2312" w:hAnsi="宋体" w:eastAsia="仿宋_GB2312"/>
                <w:color w:val="auto"/>
                <w:sz w:val="24"/>
                <w:szCs w:val="28"/>
                <w:highlight w:val="none"/>
                <w:lang w:val="en-US" w:eastAsia="zh-CN"/>
              </w:rPr>
              <w:t>9</w:t>
            </w:r>
            <w:r>
              <w:rPr>
                <w:rFonts w:hint="eastAsia" w:ascii="仿宋_GB2312" w:hAnsi="宋体" w:eastAsia="仿宋_GB2312"/>
                <w:color w:val="auto"/>
                <w:sz w:val="24"/>
                <w:szCs w:val="28"/>
                <w:highlight w:val="none"/>
              </w:rPr>
              <w:t>月</w:t>
            </w:r>
            <w:r>
              <w:rPr>
                <w:rFonts w:hint="eastAsia" w:ascii="仿宋_GB2312" w:hAnsi="宋体" w:eastAsia="仿宋_GB2312"/>
                <w:color w:val="auto"/>
                <w:sz w:val="24"/>
                <w:szCs w:val="28"/>
                <w:highlight w:val="none"/>
                <w:lang w:val="en-US" w:eastAsia="zh-CN"/>
              </w:rPr>
              <w:t>20</w:t>
            </w:r>
            <w:r>
              <w:rPr>
                <w:rFonts w:hint="eastAsia" w:ascii="仿宋_GB2312" w:hAnsi="宋体" w:eastAsia="仿宋_GB2312"/>
                <w:color w:val="auto"/>
                <w:sz w:val="24"/>
                <w:szCs w:val="28"/>
                <w:highlight w:val="none"/>
              </w:rPr>
              <w:t>日</w:t>
            </w:r>
          </w:p>
          <w:p>
            <w:pPr>
              <w:spacing w:before="156" w:beforeLines="50"/>
              <w:jc w:val="center"/>
              <w:rPr>
                <w:rFonts w:hint="eastAsia" w:ascii="仿宋_GB2312" w:hAnsi="宋体" w:eastAsia="仿宋_GB2312"/>
                <w:color w:val="auto"/>
                <w:sz w:val="24"/>
                <w:szCs w:val="28"/>
                <w:highlight w:val="none"/>
              </w:rPr>
            </w:pPr>
            <w:r>
              <w:rPr>
                <w:rFonts w:hint="eastAsia" w:ascii="仿宋_GB2312" w:hAnsi="宋体" w:eastAsia="仿宋_GB2312"/>
                <w:color w:val="auto"/>
                <w:sz w:val="24"/>
                <w:szCs w:val="28"/>
                <w:highlight w:val="none"/>
                <w:lang w:val="en-US" w:eastAsia="zh-CN"/>
              </w:rPr>
              <w:t>9：00</w:t>
            </w:r>
            <w:r>
              <w:rPr>
                <w:rFonts w:ascii="仿宋_GB2312" w:hAnsi="宋体" w:eastAsia="仿宋_GB2312"/>
                <w:color w:val="auto"/>
                <w:sz w:val="24"/>
                <w:szCs w:val="28"/>
                <w:highlight w:val="none"/>
              </w:rPr>
              <w:t>-11:</w:t>
            </w:r>
            <w:r>
              <w:rPr>
                <w:rFonts w:hint="eastAsia" w:ascii="仿宋_GB2312" w:hAnsi="宋体" w:eastAsia="仿宋_GB2312"/>
                <w:color w:val="auto"/>
                <w:sz w:val="24"/>
                <w:szCs w:val="28"/>
                <w:highlight w:val="none"/>
                <w:lang w:val="en-US" w:eastAsia="zh-CN"/>
              </w:rPr>
              <w:t>30</w:t>
            </w:r>
          </w:p>
        </w:tc>
        <w:tc>
          <w:tcPr>
            <w:tcW w:w="2393"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建设行业数字化应用</w:t>
            </w:r>
          </w:p>
        </w:tc>
        <w:tc>
          <w:tcPr>
            <w:tcW w:w="3031"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建设行业数字化应用创新案例</w:t>
            </w:r>
          </w:p>
        </w:tc>
        <w:tc>
          <w:tcPr>
            <w:tcW w:w="963"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姚金伟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026" w:type="dxa"/>
            <w:vAlign w:val="center"/>
          </w:tcPr>
          <w:p>
            <w:pPr>
              <w:spacing w:before="156" w:beforeLines="50"/>
              <w:jc w:val="center"/>
              <w:rPr>
                <w:rFonts w:hint="eastAsia" w:ascii="仿宋_GB2312" w:hAnsi="宋体" w:eastAsia="仿宋_GB2312"/>
                <w:color w:val="auto"/>
                <w:sz w:val="24"/>
                <w:szCs w:val="28"/>
                <w:highlight w:val="none"/>
              </w:rPr>
            </w:pPr>
            <w:r>
              <w:rPr>
                <w:rFonts w:hint="eastAsia" w:ascii="仿宋_GB2312" w:hAnsi="宋体" w:eastAsia="仿宋_GB2312"/>
                <w:color w:val="auto"/>
                <w:sz w:val="24"/>
                <w:szCs w:val="28"/>
                <w:highlight w:val="none"/>
                <w:lang w:val="en-US" w:eastAsia="zh-CN"/>
              </w:rPr>
              <w:t>9</w:t>
            </w:r>
            <w:r>
              <w:rPr>
                <w:rFonts w:hint="eastAsia" w:ascii="仿宋_GB2312" w:hAnsi="宋体" w:eastAsia="仿宋_GB2312"/>
                <w:color w:val="auto"/>
                <w:sz w:val="24"/>
                <w:szCs w:val="28"/>
                <w:highlight w:val="none"/>
              </w:rPr>
              <w:t>月</w:t>
            </w:r>
            <w:r>
              <w:rPr>
                <w:rFonts w:hint="eastAsia" w:ascii="仿宋_GB2312" w:hAnsi="宋体" w:eastAsia="仿宋_GB2312"/>
                <w:color w:val="auto"/>
                <w:sz w:val="24"/>
                <w:szCs w:val="28"/>
                <w:highlight w:val="none"/>
                <w:lang w:val="en-US" w:eastAsia="zh-CN"/>
              </w:rPr>
              <w:t>20</w:t>
            </w:r>
            <w:r>
              <w:rPr>
                <w:rFonts w:hint="eastAsia" w:ascii="仿宋_GB2312" w:hAnsi="宋体" w:eastAsia="仿宋_GB2312"/>
                <w:color w:val="auto"/>
                <w:sz w:val="24"/>
                <w:szCs w:val="28"/>
                <w:highlight w:val="none"/>
              </w:rPr>
              <w:t>日</w:t>
            </w:r>
          </w:p>
          <w:p>
            <w:pPr>
              <w:spacing w:before="156" w:beforeLines="50"/>
              <w:jc w:val="center"/>
              <w:rPr>
                <w:rFonts w:hint="eastAsia" w:ascii="仿宋_GB2312" w:hAnsi="宋体" w:eastAsia="仿宋_GB2312"/>
                <w:color w:val="auto"/>
                <w:sz w:val="24"/>
                <w:szCs w:val="28"/>
                <w:highlight w:val="none"/>
              </w:rPr>
            </w:pPr>
            <w:r>
              <w:rPr>
                <w:rFonts w:ascii="仿宋_GB2312" w:hAnsi="宋体" w:eastAsia="仿宋_GB2312"/>
                <w:color w:val="auto"/>
                <w:sz w:val="24"/>
                <w:szCs w:val="28"/>
                <w:highlight w:val="none"/>
              </w:rPr>
              <w:t>13:30-15:00</w:t>
            </w:r>
          </w:p>
        </w:tc>
        <w:tc>
          <w:tcPr>
            <w:tcW w:w="2393" w:type="dxa"/>
            <w:vAlign w:val="center"/>
          </w:tcPr>
          <w:p>
            <w:pPr>
              <w:spacing w:before="156" w:beforeLines="50"/>
              <w:jc w:val="center"/>
              <w:rPr>
                <w:rFonts w:hint="eastAsia"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rPr>
              <w:t>考察</w:t>
            </w:r>
            <w:r>
              <w:rPr>
                <w:rFonts w:hint="eastAsia" w:ascii="仿宋_GB2312" w:hAnsi="宋体" w:eastAsia="仿宋_GB2312"/>
                <w:color w:val="auto"/>
                <w:sz w:val="24"/>
                <w:szCs w:val="28"/>
                <w:highlight w:val="none"/>
                <w:lang w:val="en-US" w:eastAsia="zh-CN"/>
              </w:rPr>
              <w:t>参观</w:t>
            </w:r>
          </w:p>
        </w:tc>
        <w:tc>
          <w:tcPr>
            <w:tcW w:w="3031" w:type="dxa"/>
            <w:vAlign w:val="center"/>
          </w:tcPr>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数字管廊</w:t>
            </w:r>
          </w:p>
        </w:tc>
        <w:tc>
          <w:tcPr>
            <w:tcW w:w="963" w:type="dxa"/>
            <w:vAlign w:val="center"/>
          </w:tcPr>
          <w:p>
            <w:pPr>
              <w:spacing w:before="156" w:beforeLines="50"/>
              <w:jc w:val="center"/>
              <w:rPr>
                <w:rFonts w:hint="eastAsia"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任菡青</w:t>
            </w:r>
          </w:p>
          <w:p>
            <w:pPr>
              <w:spacing w:before="156" w:beforeLines="50"/>
              <w:jc w:val="center"/>
              <w:rPr>
                <w:rFonts w:hint="default" w:ascii="仿宋_GB2312" w:hAnsi="宋体" w:eastAsia="仿宋_GB2312"/>
                <w:color w:val="auto"/>
                <w:sz w:val="24"/>
                <w:szCs w:val="28"/>
                <w:highlight w:val="none"/>
                <w:lang w:val="en-US" w:eastAsia="zh-CN"/>
              </w:rPr>
            </w:pPr>
            <w:r>
              <w:rPr>
                <w:rFonts w:hint="eastAsia" w:ascii="仿宋_GB2312" w:hAnsi="宋体" w:eastAsia="仿宋_GB2312"/>
                <w:color w:val="auto"/>
                <w:sz w:val="24"/>
                <w:szCs w:val="28"/>
                <w:highlight w:val="none"/>
                <w:lang w:val="en-US" w:eastAsia="zh-CN"/>
              </w:rPr>
              <w:t>姚金伟</w:t>
            </w:r>
          </w:p>
        </w:tc>
      </w:tr>
    </w:tbl>
    <w:p>
      <w:pPr>
        <w:jc w:val="right"/>
        <w:rPr>
          <w:rFonts w:hint="default" w:ascii="仿宋_GB2312" w:hAnsi="微软雅黑" w:eastAsia="仿宋_GB2312" w:cs="仿宋_GB2312"/>
          <w:color w:val="auto"/>
          <w:kern w:val="0"/>
          <w:sz w:val="31"/>
          <w:szCs w:val="31"/>
          <w:highlight w:val="none"/>
          <w:lang w:val="en-US" w:eastAsia="zh-CN" w:bidi="zh-CN"/>
        </w:rPr>
      </w:pPr>
    </w:p>
    <w:p>
      <w:pPr>
        <w:jc w:val="right"/>
        <w:rPr>
          <w:rFonts w:hint="default" w:ascii="仿宋_GB2312" w:hAnsi="微软雅黑" w:eastAsia="仿宋_GB2312" w:cs="仿宋_GB2312"/>
          <w:color w:val="auto"/>
          <w:kern w:val="0"/>
          <w:sz w:val="31"/>
          <w:szCs w:val="31"/>
          <w:highlight w:val="none"/>
          <w:lang w:val="en-US" w:eastAsia="zh-CN" w:bidi="zh-CN"/>
        </w:rPr>
      </w:pPr>
    </w:p>
    <w:p>
      <w:pPr>
        <w:jc w:val="right"/>
        <w:rPr>
          <w:rFonts w:hint="default" w:ascii="仿宋_GB2312" w:hAnsi="微软雅黑" w:eastAsia="仿宋_GB2312" w:cs="仿宋_GB2312"/>
          <w:color w:val="auto"/>
          <w:kern w:val="0"/>
          <w:sz w:val="31"/>
          <w:szCs w:val="31"/>
          <w:highlight w:val="none"/>
          <w:lang w:val="en-US" w:eastAsia="zh-CN" w:bidi="zh-CN"/>
        </w:rPr>
      </w:pPr>
    </w:p>
    <w:p>
      <w:pPr>
        <w:jc w:val="right"/>
        <w:rPr>
          <w:rFonts w:hint="default" w:ascii="仿宋_GB2312" w:hAnsi="微软雅黑" w:eastAsia="仿宋_GB2312" w:cs="仿宋_GB2312"/>
          <w:color w:val="auto"/>
          <w:kern w:val="0"/>
          <w:sz w:val="31"/>
          <w:szCs w:val="31"/>
          <w:highlight w:val="none"/>
          <w:lang w:val="en-US" w:eastAsia="zh-CN" w:bidi="zh-CN"/>
        </w:rPr>
      </w:pPr>
    </w:p>
    <w:p>
      <w:pPr>
        <w:jc w:val="right"/>
        <w:rPr>
          <w:rFonts w:hint="default" w:ascii="仿宋_GB2312" w:hAnsi="微软雅黑" w:eastAsia="仿宋_GB2312" w:cs="仿宋_GB2312"/>
          <w:color w:val="auto"/>
          <w:kern w:val="0"/>
          <w:sz w:val="31"/>
          <w:szCs w:val="31"/>
          <w:highlight w:val="none"/>
          <w:lang w:val="en-US" w:eastAsia="zh-CN" w:bidi="zh-CN"/>
        </w:rPr>
      </w:pPr>
    </w:p>
    <w:p>
      <w:pPr>
        <w:jc w:val="right"/>
        <w:rPr>
          <w:rFonts w:hint="default" w:ascii="仿宋_GB2312" w:hAnsi="微软雅黑" w:eastAsia="仿宋_GB2312" w:cs="仿宋_GB2312"/>
          <w:color w:val="auto"/>
          <w:kern w:val="0"/>
          <w:sz w:val="31"/>
          <w:szCs w:val="31"/>
          <w:highlight w:val="none"/>
          <w:lang w:val="en-US" w:eastAsia="zh-CN" w:bidi="zh-CN"/>
        </w:rPr>
      </w:pPr>
    </w:p>
    <w:p>
      <w:pPr>
        <w:jc w:val="right"/>
        <w:rPr>
          <w:rFonts w:hint="default" w:ascii="仿宋_GB2312" w:hAnsi="微软雅黑" w:eastAsia="仿宋_GB2312" w:cs="仿宋_GB2312"/>
          <w:color w:val="auto"/>
          <w:kern w:val="0"/>
          <w:sz w:val="31"/>
          <w:szCs w:val="31"/>
          <w:highlight w:val="none"/>
          <w:lang w:val="en-US" w:eastAsia="zh-CN" w:bidi="zh-CN"/>
        </w:rPr>
      </w:pPr>
    </w:p>
    <w:p>
      <w:pPr>
        <w:jc w:val="right"/>
        <w:rPr>
          <w:rFonts w:hint="default" w:ascii="仿宋_GB2312" w:hAnsi="微软雅黑" w:eastAsia="仿宋_GB2312" w:cs="仿宋_GB2312"/>
          <w:color w:val="auto"/>
          <w:kern w:val="0"/>
          <w:sz w:val="31"/>
          <w:szCs w:val="31"/>
          <w:highlight w:val="none"/>
          <w:lang w:val="en-US" w:eastAsia="zh-CN" w:bidi="zh-CN"/>
        </w:rPr>
      </w:pPr>
    </w:p>
    <w:p>
      <w:pPr>
        <w:spacing w:line="360" w:lineRule="auto"/>
        <w:rPr>
          <w:rFonts w:hint="eastAsia" w:eastAsia="宋体" w:asciiTheme="minorEastAsia" w:hAnsiTheme="minorEastAsia"/>
          <w:b/>
          <w:color w:val="auto"/>
          <w:sz w:val="24"/>
          <w:szCs w:val="24"/>
          <w:highlight w:val="none"/>
          <w:lang w:eastAsia="zh-CN"/>
        </w:rPr>
      </w:pPr>
      <w:r>
        <w:rPr>
          <w:rFonts w:hint="eastAsia" w:asciiTheme="minorEastAsia" w:hAnsiTheme="minorEastAsia"/>
          <w:b/>
          <w:color w:val="auto"/>
          <w:sz w:val="24"/>
          <w:szCs w:val="24"/>
          <w:highlight w:val="none"/>
        </w:rPr>
        <w:t>附件</w:t>
      </w:r>
      <w:r>
        <w:rPr>
          <w:rFonts w:hint="eastAsia" w:asciiTheme="minorEastAsia" w:hAnsiTheme="minorEastAsia"/>
          <w:b/>
          <w:color w:val="auto"/>
          <w:sz w:val="24"/>
          <w:szCs w:val="24"/>
          <w:highlight w:val="none"/>
          <w:lang w:val="en-US" w:eastAsia="zh-CN"/>
        </w:rPr>
        <w:t>3</w:t>
      </w:r>
    </w:p>
    <w:p>
      <w:pPr>
        <w:widowControl/>
        <w:wordWrap w:val="0"/>
        <w:spacing w:line="500" w:lineRule="exact"/>
        <w:ind w:firstLine="560"/>
        <w:jc w:val="left"/>
        <w:rPr>
          <w:rFonts w:hint="default" w:ascii="宋体" w:hAnsi="宋体" w:eastAsia="宋体" w:cs="宋体"/>
          <w:b/>
          <w:bCs/>
          <w:color w:val="auto"/>
          <w:sz w:val="24"/>
          <w:szCs w:val="24"/>
          <w:highlight w:val="none"/>
          <w:lang w:val="en-US" w:eastAsia="zh-CN"/>
        </w:rPr>
      </w:pPr>
      <w:r>
        <w:rPr>
          <w:rFonts w:ascii="宋体" w:hAnsi="宋体" w:cs="宋体"/>
          <w:b/>
          <w:bCs/>
          <w:color w:val="auto"/>
          <w:sz w:val="24"/>
          <w:szCs w:val="24"/>
          <w:highlight w:val="none"/>
        </w:rPr>
        <w:t>202</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年度“</w:t>
      </w:r>
      <w:r>
        <w:rPr>
          <w:rFonts w:hint="eastAsia" w:ascii="宋体" w:hAnsi="宋体" w:cs="宋体"/>
          <w:b/>
          <w:bCs/>
          <w:color w:val="auto"/>
          <w:sz w:val="24"/>
          <w:szCs w:val="24"/>
          <w:highlight w:val="none"/>
          <w:lang w:val="en-US" w:eastAsia="zh-CN"/>
        </w:rPr>
        <w:t>建设行业数字化应用创新实践</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高级研修班师资介绍</w:t>
      </w:r>
    </w:p>
    <w:p>
      <w:pPr>
        <w:spacing w:before="156" w:beforeLines="50"/>
        <w:ind w:firstLine="420" w:firstLineChars="200"/>
        <w:rPr>
          <w:rFonts w:hint="eastAsia"/>
          <w:color w:val="auto"/>
          <w:highlight w:val="none"/>
          <w:lang w:val="en-US" w:eastAsia="zh-CN"/>
        </w:rPr>
      </w:pPr>
      <w:r>
        <w:rPr>
          <w:rFonts w:hint="eastAsia"/>
          <w:color w:val="auto"/>
          <w:highlight w:val="none"/>
          <w:lang w:val="en-US" w:eastAsia="zh-CN"/>
        </w:rPr>
        <w:t>任菡青,高级经济师,一级注册造价师。宁波市建设工程造价管理协会副会长 兼秘书长。长期从事工程造价咨询行业管理工作，曾参与部、省、市多项工程造 价咨询行业标准制订或修订；参与宁波市工程造价咨询行业十三五发展规划、宁波市工程造价咨询行业高质量发展等课题研究；牵头组织制订我市多项工程造价咨询行业标准、行业规范。</w:t>
      </w:r>
    </w:p>
    <w:p>
      <w:pPr>
        <w:spacing w:before="156" w:beforeLines="50"/>
        <w:ind w:firstLine="420" w:firstLineChars="200"/>
        <w:jc w:val="both"/>
        <w:rPr>
          <w:rFonts w:hint="eastAsia" w:ascii="仿宋_GB2312" w:hAnsi="宋体" w:eastAsia="仿宋_GB2312"/>
          <w:color w:val="auto"/>
          <w:sz w:val="24"/>
          <w:szCs w:val="28"/>
          <w:highlight w:val="none"/>
          <w:lang w:val="en-US" w:eastAsia="zh-CN"/>
        </w:rPr>
      </w:pPr>
      <w:r>
        <w:rPr>
          <w:rFonts w:hint="eastAsia"/>
          <w:color w:val="auto"/>
          <w:highlight w:val="none"/>
          <w:lang w:val="en-US" w:eastAsia="zh-CN"/>
        </w:rPr>
        <w:t>李自可，丰坦机器人创始人、CEO，加拿大魁北克大学硕士、高级工程师，15年建筑信息化行业从业经验；曾任建筑信息化行业上市公司品茗科技（688109.SH）副总裁（产品运营方向），中国工程建设标准化协会建筑机器人专业委员会委员、中国施工企业管理协会信息化专委会专家委员、中国图学学会土木工程图学分会委员。</w:t>
      </w:r>
    </w:p>
    <w:p>
      <w:pPr>
        <w:spacing w:before="156" w:beforeLines="50"/>
        <w:ind w:firstLine="420" w:firstLineChars="200"/>
        <w:jc w:val="both"/>
        <w:rPr>
          <w:rFonts w:hint="eastAsia"/>
          <w:color w:val="auto"/>
          <w:highlight w:val="none"/>
          <w:lang w:val="en-US" w:eastAsia="zh-CN"/>
        </w:rPr>
      </w:pPr>
      <w:r>
        <w:rPr>
          <w:rFonts w:hint="eastAsia"/>
          <w:color w:val="auto"/>
          <w:highlight w:val="none"/>
          <w:lang w:val="en-US" w:eastAsia="zh-CN"/>
        </w:rPr>
        <w:t>朱瑶宏，宁波大学教授，宁波用躬科技有限公司董事长。享受国务院特殊津贴，长期从事铁路、公路和城市轨道交通工程建设和研究工作，曾任宁波大学滨海城市轨道交通协同创新中心主任，工程建设管理和研究成果丰硕。历年共获得国家科学技术奖1项，省部级科学技术奖10余项，发表学术论文多篇，其中SCI1篇、EI11篇、核心31篇；出版专著教材5部；已授权或公开的发明专利14项。作为部省市多个层级的专家参与多个工程领域的技术咨询工作。目前的研究方向是特殊盾构隧道结构和深基坑支护结构，同时领导宁波用躬科技公司，从事城市轨道交通机械法联络通道关键技术的研究和推广工作。</w:t>
      </w:r>
    </w:p>
    <w:p>
      <w:pPr>
        <w:spacing w:before="156" w:beforeLines="50"/>
        <w:ind w:firstLine="420" w:firstLineChars="200"/>
        <w:rPr>
          <w:rFonts w:hint="eastAsia"/>
          <w:color w:val="auto"/>
          <w:highlight w:val="none"/>
          <w:lang w:val="en-US" w:eastAsia="zh-CN"/>
        </w:rPr>
      </w:pPr>
      <w:r>
        <w:rPr>
          <w:rFonts w:hint="eastAsia"/>
          <w:color w:val="auto"/>
          <w:highlight w:val="none"/>
          <w:lang w:val="en-US" w:eastAsia="zh-CN"/>
        </w:rPr>
        <w:t>郑夏翊，杭州建研科技有限公司总经理，浙江省建筑业院校产学研联盟副秘书长，参与完成的省部级课题国家十一五科技支撑项目《建筑施工企业管理信息化关键技术研究与应用》、基于BIM的施工技术集成系统研究与开发、基于BIM的建筑施工技术仿真培训系统研究与开发应用，基于BIM及物联网技术的构件跟踪云平台系统开发等，发表《物联网技术在项目质量安全管理中的应用》、《联营项目管理模式的成本管理信息化建设》等论文，参与中国建筑工业标准《水泥砂浆和混凝土用天然火山灰质材料》和浙江省地标《建筑施工扣件式钢管模板支架技术规程》编制。</w:t>
      </w:r>
    </w:p>
    <w:p>
      <w:pPr>
        <w:spacing w:before="156" w:beforeLines="50"/>
        <w:ind w:firstLine="420" w:firstLineChars="200"/>
        <w:rPr>
          <w:rFonts w:hint="eastAsia"/>
          <w:color w:val="auto"/>
          <w:highlight w:val="none"/>
          <w:lang w:val="en-US" w:eastAsia="zh-CN"/>
        </w:rPr>
      </w:pPr>
      <w:r>
        <w:rPr>
          <w:rFonts w:hint="default"/>
          <w:color w:val="auto"/>
          <w:highlight w:val="none"/>
          <w:lang w:val="en-US" w:eastAsia="zh-CN"/>
        </w:rPr>
        <w:t>姚金伟</w:t>
      </w:r>
      <w:r>
        <w:rPr>
          <w:rFonts w:hint="eastAsia"/>
          <w:color w:val="auto"/>
          <w:highlight w:val="none"/>
          <w:lang w:val="en-US" w:eastAsia="zh-CN"/>
        </w:rPr>
        <w:t>，</w:t>
      </w:r>
      <w:r>
        <w:rPr>
          <w:rFonts w:hint="default"/>
          <w:color w:val="auto"/>
          <w:highlight w:val="none"/>
          <w:lang w:val="en-US" w:eastAsia="zh-CN"/>
        </w:rPr>
        <w:t>教授，博士，</w:t>
      </w:r>
      <w:r>
        <w:rPr>
          <w:rFonts w:hint="eastAsia"/>
          <w:color w:val="auto"/>
          <w:highlight w:val="none"/>
          <w:lang w:val="en-US" w:eastAsia="zh-CN"/>
        </w:rPr>
        <w:t>宁波市领军拔尖人才培养对象</w:t>
      </w:r>
      <w:r>
        <w:rPr>
          <w:rFonts w:hint="default"/>
          <w:color w:val="auto"/>
          <w:highlight w:val="none"/>
          <w:lang w:val="en-US" w:eastAsia="zh-CN"/>
        </w:rPr>
        <w:t>。主要从事</w:t>
      </w:r>
      <w:r>
        <w:rPr>
          <w:rFonts w:hint="eastAsia"/>
          <w:color w:val="auto"/>
          <w:highlight w:val="none"/>
          <w:lang w:val="en-US" w:eastAsia="zh-CN"/>
        </w:rPr>
        <w:t>建筑虚拟仿真研究、</w:t>
      </w:r>
      <w:r>
        <w:rPr>
          <w:rFonts w:hint="default"/>
          <w:color w:val="auto"/>
          <w:highlight w:val="none"/>
          <w:lang w:val="en-US" w:eastAsia="zh-CN"/>
        </w:rPr>
        <w:t>混凝土</w:t>
      </w:r>
      <w:r>
        <w:rPr>
          <w:rFonts w:hint="eastAsia"/>
          <w:color w:val="auto"/>
          <w:highlight w:val="none"/>
          <w:lang w:val="en-US" w:eastAsia="zh-CN"/>
        </w:rPr>
        <w:t>材料</w:t>
      </w:r>
      <w:r>
        <w:rPr>
          <w:rFonts w:hint="default"/>
          <w:color w:val="auto"/>
          <w:highlight w:val="none"/>
          <w:lang w:val="en-US" w:eastAsia="zh-CN"/>
        </w:rPr>
        <w:t>耐久性研究、垃圾焚烧炉渣资源化利用等，已在Construction and Building Materials 及 Theoretical and Applied Fracture Mechanics等国际著名期刊在内的学术刊物上或国际国内会议上发表研究论文二十余篇，其中SCI检索十</w:t>
      </w:r>
      <w:r>
        <w:rPr>
          <w:rFonts w:hint="eastAsia"/>
          <w:color w:val="auto"/>
          <w:highlight w:val="none"/>
          <w:lang w:val="en-US" w:eastAsia="zh-CN"/>
        </w:rPr>
        <w:t>余</w:t>
      </w:r>
      <w:r>
        <w:rPr>
          <w:rFonts w:hint="default"/>
          <w:color w:val="auto"/>
          <w:highlight w:val="none"/>
          <w:lang w:val="en-US" w:eastAsia="zh-CN"/>
        </w:rPr>
        <w:t>篇。以主要成员参与国家自然科学基金项目3项，浙江省自然科学基金项目1项，主持省级</w:t>
      </w:r>
      <w:r>
        <w:rPr>
          <w:rFonts w:hint="eastAsia"/>
          <w:color w:val="auto"/>
          <w:highlight w:val="none"/>
          <w:lang w:val="en-US" w:eastAsia="zh-CN"/>
        </w:rPr>
        <w:t>课题</w:t>
      </w:r>
      <w:r>
        <w:rPr>
          <w:rFonts w:hint="default"/>
          <w:color w:val="auto"/>
          <w:highlight w:val="none"/>
          <w:lang w:val="en-US" w:eastAsia="zh-CN"/>
        </w:rPr>
        <w:t>1项</w:t>
      </w:r>
      <w:r>
        <w:rPr>
          <w:rFonts w:hint="eastAsia"/>
          <w:color w:val="auto"/>
          <w:highlight w:val="none"/>
          <w:lang w:val="en-US" w:eastAsia="zh-CN"/>
        </w:rPr>
        <w:t>，宁波市自然科学基金2项等。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F04FA"/>
    <w:rsid w:val="7EFF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2024-09-09T15:36:00Z</dcterms:created>
  <dc:creator>User</dc:creator>
  <cp:lastModifiedBy>User</cp:lastModifiedBy>
  <dcterms:modified xsi:type="dcterms:W3CDTF">2024-09-09T15:36:21Z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