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B6" w:rsidRDefault="00A82163">
      <w:pPr>
        <w:spacing w:line="360" w:lineRule="auto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</w:t>
      </w:r>
      <w:r w:rsidR="00EF6930">
        <w:rPr>
          <w:rFonts w:ascii="宋体" w:hAnsi="宋体" w:hint="eastAsia"/>
          <w:b/>
          <w:sz w:val="30"/>
          <w:szCs w:val="30"/>
        </w:rPr>
        <w:t>件1：</w:t>
      </w:r>
    </w:p>
    <w:p w:rsidR="007F63B6" w:rsidRDefault="007F63B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7F63B6" w:rsidRDefault="00A82163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82163">
        <w:rPr>
          <w:rFonts w:ascii="宋体" w:hAnsi="宋体" w:hint="eastAsia"/>
          <w:b/>
          <w:sz w:val="30"/>
          <w:szCs w:val="30"/>
        </w:rPr>
        <w:t>心脏大血管手术技巧应用高级研修班</w:t>
      </w:r>
      <w:r w:rsidR="00EF6930">
        <w:rPr>
          <w:rFonts w:ascii="宋体" w:hAnsi="宋体" w:hint="eastAsia"/>
          <w:b/>
          <w:sz w:val="30"/>
          <w:szCs w:val="30"/>
        </w:rPr>
        <w:t>高研班日程安排</w:t>
      </w:r>
    </w:p>
    <w:p w:rsidR="007F63B6" w:rsidRDefault="007F63B6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</w:p>
    <w:p w:rsidR="007F63B6" w:rsidRDefault="00EF693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一、学员报到</w:t>
      </w:r>
    </w:p>
    <w:p w:rsidR="007F63B6" w:rsidRDefault="00EF6930">
      <w:pPr>
        <w:spacing w:line="360" w:lineRule="auto"/>
        <w:ind w:firstLineChars="200" w:firstLine="422"/>
        <w:rPr>
          <w:szCs w:val="21"/>
        </w:rPr>
      </w:pPr>
      <w:r>
        <w:rPr>
          <w:rFonts w:hint="eastAsia"/>
          <w:b/>
          <w:szCs w:val="21"/>
        </w:rPr>
        <w:t>时间：</w:t>
      </w:r>
      <w:r w:rsidR="00297D02" w:rsidRPr="00A82163">
        <w:rPr>
          <w:rFonts w:ascii="仿宋" w:eastAsia="仿宋" w:hAnsi="仿宋" w:cs="仿宋" w:hint="eastAsia"/>
          <w:sz w:val="24"/>
        </w:rPr>
        <w:t>12</w:t>
      </w:r>
      <w:r w:rsidRPr="00A82163">
        <w:rPr>
          <w:rFonts w:ascii="仿宋" w:eastAsia="仿宋" w:hAnsi="仿宋" w:cs="仿宋" w:hint="eastAsia"/>
          <w:sz w:val="24"/>
        </w:rPr>
        <w:t>月</w:t>
      </w:r>
      <w:r w:rsidR="00297D02" w:rsidRPr="00A82163">
        <w:rPr>
          <w:rFonts w:ascii="仿宋" w:eastAsia="仿宋" w:hAnsi="仿宋" w:cs="仿宋" w:hint="eastAsia"/>
          <w:sz w:val="24"/>
        </w:rPr>
        <w:t>7</w:t>
      </w:r>
      <w:r w:rsidRPr="00A82163">
        <w:rPr>
          <w:rFonts w:ascii="仿宋" w:eastAsia="仿宋" w:hAnsi="仿宋" w:cs="仿宋" w:hint="eastAsia"/>
          <w:sz w:val="24"/>
        </w:rPr>
        <w:t>日8：00-9：00</w:t>
      </w:r>
    </w:p>
    <w:p w:rsidR="007F63B6" w:rsidRDefault="00EF6930">
      <w:pPr>
        <w:spacing w:line="360" w:lineRule="auto"/>
        <w:ind w:firstLineChars="200" w:firstLine="422"/>
        <w:rPr>
          <w:color w:val="000000"/>
          <w:szCs w:val="21"/>
        </w:rPr>
      </w:pPr>
      <w:r>
        <w:rPr>
          <w:rFonts w:hint="eastAsia"/>
          <w:b/>
          <w:szCs w:val="21"/>
        </w:rPr>
        <w:t>报到地点：</w:t>
      </w:r>
      <w:r w:rsidR="00297D02" w:rsidRPr="00A82163">
        <w:rPr>
          <w:rFonts w:ascii="仿宋" w:eastAsia="仿宋" w:hAnsi="仿宋" w:cs="仿宋" w:hint="eastAsia"/>
          <w:sz w:val="24"/>
        </w:rPr>
        <w:t>宁波市洲际酒店：宁波市鄞州区新晖路</w:t>
      </w:r>
      <w:r w:rsidR="00297D02" w:rsidRPr="00A82163">
        <w:rPr>
          <w:rFonts w:ascii="Calibri" w:eastAsia="仿宋" w:hAnsi="Calibri" w:cs="Calibri"/>
          <w:sz w:val="24"/>
        </w:rPr>
        <w:t> </w:t>
      </w:r>
      <w:r w:rsidR="00297D02" w:rsidRPr="00A82163">
        <w:rPr>
          <w:rFonts w:ascii="仿宋" w:eastAsia="仿宋" w:hAnsi="仿宋" w:cs="仿宋" w:hint="eastAsia"/>
          <w:sz w:val="24"/>
        </w:rPr>
        <w:t>777</w:t>
      </w:r>
      <w:r w:rsidR="00297D02" w:rsidRPr="00A82163">
        <w:rPr>
          <w:rFonts w:ascii="Calibri" w:eastAsia="仿宋" w:hAnsi="Calibri" w:cs="Calibri"/>
          <w:sz w:val="24"/>
        </w:rPr>
        <w:t> </w:t>
      </w:r>
      <w:r w:rsidR="00297D02" w:rsidRPr="00A82163">
        <w:rPr>
          <w:rFonts w:ascii="仿宋" w:eastAsia="仿宋" w:hAnsi="仿宋" w:cs="仿宋" w:hint="eastAsia"/>
          <w:sz w:val="24"/>
        </w:rPr>
        <w:t>号</w:t>
      </w:r>
      <w:r w:rsidRPr="00A82163">
        <w:rPr>
          <w:rFonts w:ascii="仿宋" w:eastAsia="仿宋" w:hAnsi="仿宋" w:cs="仿宋" w:hint="eastAsia"/>
          <w:sz w:val="24"/>
        </w:rPr>
        <w:t>。</w:t>
      </w:r>
    </w:p>
    <w:p w:rsidR="007F63B6" w:rsidRDefault="00EF6930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二、研修时间</w:t>
      </w:r>
    </w:p>
    <w:tbl>
      <w:tblPr>
        <w:tblStyle w:val="a3"/>
        <w:tblpPr w:leftFromText="180" w:rightFromText="180" w:vertAnchor="page" w:horzAnchor="page" w:tblpX="2047" w:tblpY="6040"/>
        <w:tblOverlap w:val="never"/>
        <w:tblW w:w="8518" w:type="dxa"/>
        <w:tblLayout w:type="fixed"/>
        <w:tblLook w:val="04A0" w:firstRow="1" w:lastRow="0" w:firstColumn="1" w:lastColumn="0" w:noHBand="0" w:noVBand="1"/>
      </w:tblPr>
      <w:tblGrid>
        <w:gridCol w:w="663"/>
        <w:gridCol w:w="1543"/>
        <w:gridCol w:w="4399"/>
        <w:gridCol w:w="959"/>
        <w:gridCol w:w="954"/>
      </w:tblGrid>
      <w:tr w:rsidR="007F63B6">
        <w:tc>
          <w:tcPr>
            <w:tcW w:w="663" w:type="dxa"/>
          </w:tcPr>
          <w:p w:rsidR="007F63B6" w:rsidRDefault="00EF69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日期</w:t>
            </w:r>
          </w:p>
        </w:tc>
        <w:tc>
          <w:tcPr>
            <w:tcW w:w="1543" w:type="dxa"/>
          </w:tcPr>
          <w:p w:rsidR="007F63B6" w:rsidRDefault="00EF69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4399" w:type="dxa"/>
          </w:tcPr>
          <w:p w:rsidR="007F63B6" w:rsidRDefault="00EF69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讲课内容</w:t>
            </w:r>
          </w:p>
        </w:tc>
        <w:tc>
          <w:tcPr>
            <w:tcW w:w="959" w:type="dxa"/>
          </w:tcPr>
          <w:p w:rsidR="007F63B6" w:rsidRDefault="00EF69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主讲人</w:t>
            </w:r>
          </w:p>
        </w:tc>
        <w:tc>
          <w:tcPr>
            <w:tcW w:w="954" w:type="dxa"/>
          </w:tcPr>
          <w:p w:rsidR="007F63B6" w:rsidRDefault="00EF693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地点</w:t>
            </w:r>
          </w:p>
        </w:tc>
      </w:tr>
      <w:tr w:rsidR="00297D02" w:rsidTr="00B176CA">
        <w:trPr>
          <w:trHeight w:val="317"/>
        </w:trPr>
        <w:tc>
          <w:tcPr>
            <w:tcW w:w="663" w:type="dxa"/>
            <w:vMerge w:val="restart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9：00-10:00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经股动脉主动脉瓣置换术（</w:t>
            </w:r>
            <w:r w:rsidRPr="00D24F44">
              <w:rPr>
                <w:rFonts w:ascii="仿宋_GB2312" w:eastAsia="仿宋_GB2312" w:hAnsi="楷体"/>
                <w:sz w:val="24"/>
              </w:rPr>
              <w:t>TAV</w:t>
            </w:r>
            <w:r w:rsidRPr="00D24F44">
              <w:rPr>
                <w:rFonts w:ascii="仿宋_GB2312" w:eastAsia="仿宋_GB2312" w:hAnsi="楷体" w:hint="eastAsia"/>
                <w:sz w:val="24"/>
              </w:rPr>
              <w:t>I）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int="eastAsia"/>
                <w:color w:val="000000"/>
                <w:sz w:val="24"/>
              </w:rPr>
              <w:t>王建安</w:t>
            </w:r>
          </w:p>
        </w:tc>
        <w:tc>
          <w:tcPr>
            <w:tcW w:w="954" w:type="dxa"/>
            <w:vMerge w:val="restart"/>
          </w:tcPr>
          <w:p w:rsidR="00297D02" w:rsidRPr="00A82163" w:rsidRDefault="00A82163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A82163">
              <w:rPr>
                <w:rFonts w:ascii="仿宋_GB2312" w:eastAsia="仿宋_GB2312" w:hAnsi="楷体" w:hint="eastAsia"/>
                <w:sz w:val="24"/>
              </w:rPr>
              <w:t>宁波市洲际酒店</w:t>
            </w:r>
          </w:p>
        </w:tc>
      </w:tr>
      <w:tr w:rsidR="00297D02" w:rsidTr="00B176CA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10:00-11:00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经心尖TAVI微创心外科的进展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int="eastAsia"/>
                <w:color w:val="000000"/>
                <w:sz w:val="24"/>
              </w:rPr>
              <w:t>王春生</w:t>
            </w:r>
          </w:p>
        </w:tc>
        <w:tc>
          <w:tcPr>
            <w:tcW w:w="954" w:type="dxa"/>
            <w:vMerge/>
          </w:tcPr>
          <w:p w:rsidR="00297D02" w:rsidRPr="00A82163" w:rsidRDefault="00297D02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297D02" w:rsidTr="00AC4434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14:00-15:00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心衰建设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int="eastAsia"/>
                <w:color w:val="000000"/>
                <w:sz w:val="24"/>
              </w:rPr>
              <w:t>张凤如</w:t>
            </w:r>
          </w:p>
        </w:tc>
        <w:tc>
          <w:tcPr>
            <w:tcW w:w="954" w:type="dxa"/>
            <w:vMerge/>
          </w:tcPr>
          <w:p w:rsidR="00297D02" w:rsidRPr="00A82163" w:rsidRDefault="00297D02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297D02" w:rsidTr="00AC4434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15:00-16:00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C032E4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中国</w:t>
            </w:r>
            <w:bookmarkStart w:id="0" w:name="_GoBack"/>
            <w:bookmarkEnd w:id="0"/>
            <w:r w:rsidRPr="00D24F44">
              <w:rPr>
                <w:rFonts w:ascii="仿宋_GB2312" w:eastAsia="仿宋_GB2312" w:hAnsi="楷体" w:hint="eastAsia"/>
                <w:sz w:val="24"/>
              </w:rPr>
              <w:t>心血管慢病的挑战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int="eastAsia"/>
                <w:color w:val="000000"/>
                <w:sz w:val="24"/>
              </w:rPr>
              <w:t>朱善宽</w:t>
            </w:r>
          </w:p>
        </w:tc>
        <w:tc>
          <w:tcPr>
            <w:tcW w:w="954" w:type="dxa"/>
            <w:vMerge/>
          </w:tcPr>
          <w:p w:rsidR="00297D02" w:rsidRPr="00A82163" w:rsidRDefault="00297D02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297D02" w:rsidTr="0017435B">
        <w:tc>
          <w:tcPr>
            <w:tcW w:w="663" w:type="dxa"/>
            <w:vMerge w:val="restart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9：00-11:00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CABG还是PCI？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周建庆</w:t>
            </w:r>
          </w:p>
        </w:tc>
        <w:tc>
          <w:tcPr>
            <w:tcW w:w="954" w:type="dxa"/>
            <w:vMerge w:val="restart"/>
          </w:tcPr>
          <w:p w:rsidR="00297D02" w:rsidRPr="00A82163" w:rsidRDefault="00A82163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A82163">
              <w:rPr>
                <w:rFonts w:ascii="仿宋_GB2312" w:eastAsia="仿宋_GB2312" w:hAnsi="楷体" w:hint="eastAsia"/>
                <w:sz w:val="24"/>
              </w:rPr>
              <w:t>宁波市洲际酒店</w:t>
            </w:r>
          </w:p>
        </w:tc>
      </w:tr>
      <w:tr w:rsidR="00297D02" w:rsidTr="0017435B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11:00-12:00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李惠利医院心脏外科的发展历程与心脏大血管外科的展望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邵国丰</w:t>
            </w:r>
          </w:p>
        </w:tc>
        <w:tc>
          <w:tcPr>
            <w:tcW w:w="954" w:type="dxa"/>
            <w:vMerge/>
          </w:tcPr>
          <w:p w:rsidR="00297D02" w:rsidRPr="00A82163" w:rsidRDefault="00297D02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297D02" w:rsidTr="0017435B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14:00-15:00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CTO流程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陈晓敏</w:t>
            </w:r>
          </w:p>
        </w:tc>
        <w:tc>
          <w:tcPr>
            <w:tcW w:w="954" w:type="dxa"/>
            <w:vMerge/>
          </w:tcPr>
          <w:p w:rsidR="00297D02" w:rsidRPr="00A82163" w:rsidRDefault="00297D02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297D02" w:rsidTr="0017435B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15:00-16:00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int="eastAsia"/>
                <w:color w:val="000000"/>
                <w:sz w:val="24"/>
              </w:rPr>
              <w:t>瓣周漏预防后处理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 w:rsidRPr="00D24F44">
              <w:rPr>
                <w:rFonts w:ascii="仿宋_GB2312" w:eastAsia="仿宋_GB2312" w:hint="eastAsia"/>
                <w:color w:val="000000"/>
                <w:sz w:val="24"/>
              </w:rPr>
              <w:t>倪一鸣</w:t>
            </w:r>
          </w:p>
        </w:tc>
        <w:tc>
          <w:tcPr>
            <w:tcW w:w="954" w:type="dxa"/>
            <w:vMerge/>
          </w:tcPr>
          <w:p w:rsidR="00297D02" w:rsidRPr="00A82163" w:rsidRDefault="00297D02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297D02" w:rsidTr="007C5BB3">
        <w:trPr>
          <w:trHeight w:val="417"/>
        </w:trPr>
        <w:tc>
          <w:tcPr>
            <w:tcW w:w="663" w:type="dxa"/>
            <w:vMerge w:val="restart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月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9：00-10:00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原位开窗技术在主动脉弓上分支重建中的应用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朗德海</w:t>
            </w:r>
          </w:p>
        </w:tc>
        <w:tc>
          <w:tcPr>
            <w:tcW w:w="954" w:type="dxa"/>
            <w:vMerge w:val="restart"/>
          </w:tcPr>
          <w:p w:rsidR="00297D02" w:rsidRPr="00A82163" w:rsidRDefault="00A82163" w:rsidP="00A82163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A82163">
              <w:rPr>
                <w:rFonts w:ascii="仿宋_GB2312" w:eastAsia="仿宋_GB2312" w:hAnsi="楷体" w:hint="eastAsia"/>
                <w:sz w:val="24"/>
              </w:rPr>
              <w:t>宁波市洲际酒店</w:t>
            </w:r>
          </w:p>
        </w:tc>
      </w:tr>
      <w:tr w:rsidR="00297D02" w:rsidTr="007C5BB3">
        <w:trPr>
          <w:trHeight w:val="442"/>
        </w:trPr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10:00-11:00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心脏外科术后心律失常射频消融的治疗策略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沈文均</w:t>
            </w:r>
          </w:p>
        </w:tc>
        <w:tc>
          <w:tcPr>
            <w:tcW w:w="954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97D02" w:rsidTr="007C5BB3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14:00-15:00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Wolf Mini-MAZE 手术的疗效与前景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郑大为</w:t>
            </w:r>
          </w:p>
        </w:tc>
        <w:tc>
          <w:tcPr>
            <w:tcW w:w="954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297D02" w:rsidTr="007C5BB3">
        <w:tc>
          <w:tcPr>
            <w:tcW w:w="663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43" w:type="dxa"/>
          </w:tcPr>
          <w:p w:rsidR="00297D02" w:rsidRDefault="00297D02" w:rsidP="00297D02">
            <w:pPr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15:00-16:00</w:t>
            </w:r>
          </w:p>
        </w:tc>
        <w:tc>
          <w:tcPr>
            <w:tcW w:w="439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心室机械辅助的外科治疗进展</w:t>
            </w:r>
          </w:p>
        </w:tc>
        <w:tc>
          <w:tcPr>
            <w:tcW w:w="959" w:type="dxa"/>
            <w:vAlign w:val="center"/>
          </w:tcPr>
          <w:p w:rsidR="00297D02" w:rsidRPr="00D24F44" w:rsidRDefault="00297D02" w:rsidP="00297D0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D24F44">
              <w:rPr>
                <w:rFonts w:ascii="仿宋_GB2312" w:eastAsia="仿宋_GB2312" w:hAnsi="楷体" w:hint="eastAsia"/>
                <w:sz w:val="24"/>
              </w:rPr>
              <w:t>石活顺</w:t>
            </w:r>
          </w:p>
        </w:tc>
        <w:tc>
          <w:tcPr>
            <w:tcW w:w="954" w:type="dxa"/>
            <w:vMerge/>
          </w:tcPr>
          <w:p w:rsidR="00297D02" w:rsidRDefault="00297D02" w:rsidP="00297D02">
            <w:pPr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</w:tbl>
    <w:p w:rsidR="007F63B6" w:rsidRDefault="007F63B6"/>
    <w:sectPr w:rsidR="007F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E29" w:rsidRDefault="00E45E29" w:rsidP="00297D02">
      <w:r>
        <w:separator/>
      </w:r>
    </w:p>
  </w:endnote>
  <w:endnote w:type="continuationSeparator" w:id="0">
    <w:p w:rsidR="00E45E29" w:rsidRDefault="00E45E29" w:rsidP="0029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E29" w:rsidRDefault="00E45E29" w:rsidP="00297D02">
      <w:r>
        <w:separator/>
      </w:r>
    </w:p>
  </w:footnote>
  <w:footnote w:type="continuationSeparator" w:id="0">
    <w:p w:rsidR="00E45E29" w:rsidRDefault="00E45E29" w:rsidP="00297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C3008C"/>
    <w:rsid w:val="00297D02"/>
    <w:rsid w:val="007F63B6"/>
    <w:rsid w:val="00A82163"/>
    <w:rsid w:val="00C032E4"/>
    <w:rsid w:val="00E45E29"/>
    <w:rsid w:val="00EF6930"/>
    <w:rsid w:val="025F4BFB"/>
    <w:rsid w:val="03BB23FA"/>
    <w:rsid w:val="0539255B"/>
    <w:rsid w:val="06B70F2A"/>
    <w:rsid w:val="08A27EDD"/>
    <w:rsid w:val="0C0E4151"/>
    <w:rsid w:val="0CF4013A"/>
    <w:rsid w:val="16A23573"/>
    <w:rsid w:val="18021DC5"/>
    <w:rsid w:val="1BCD37B1"/>
    <w:rsid w:val="214D5AC4"/>
    <w:rsid w:val="22146B45"/>
    <w:rsid w:val="263736FF"/>
    <w:rsid w:val="32D04A80"/>
    <w:rsid w:val="33557597"/>
    <w:rsid w:val="475E50D3"/>
    <w:rsid w:val="486B2A57"/>
    <w:rsid w:val="54FA396D"/>
    <w:rsid w:val="5B424BD4"/>
    <w:rsid w:val="5F213BC4"/>
    <w:rsid w:val="60C3008C"/>
    <w:rsid w:val="61C87C53"/>
    <w:rsid w:val="65C22277"/>
    <w:rsid w:val="6D535020"/>
    <w:rsid w:val="6D590D1B"/>
    <w:rsid w:val="6E9771D5"/>
    <w:rsid w:val="6F946550"/>
    <w:rsid w:val="713E7FE5"/>
    <w:rsid w:val="768B064E"/>
    <w:rsid w:val="7E0C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2A732"/>
  <w15:docId w15:val="{DDA7ECE1-DEBC-4D5C-A559-9E3C480D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D02"/>
    <w:rPr>
      <w:kern w:val="2"/>
      <w:sz w:val="18"/>
      <w:szCs w:val="18"/>
    </w:rPr>
  </w:style>
  <w:style w:type="paragraph" w:styleId="a6">
    <w:name w:val="footer"/>
    <w:basedOn w:val="a"/>
    <w:link w:val="a7"/>
    <w:rsid w:val="00297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D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</dc:creator>
  <cp:lastModifiedBy>Windows 用户</cp:lastModifiedBy>
  <cp:revision>3</cp:revision>
  <cp:lastPrinted>2018-09-06T06:11:00Z</cp:lastPrinted>
  <dcterms:created xsi:type="dcterms:W3CDTF">2018-11-28T07:53:00Z</dcterms:created>
  <dcterms:modified xsi:type="dcterms:W3CDTF">2018-11-28T07:54:00Z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